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6F" w:rsidRDefault="00D64A6F" w:rsidP="00D64A6F">
      <w:pPr>
        <w:spacing w:after="0" w:line="24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अनुसूची - 21</w:t>
      </w:r>
    </w:p>
    <w:p w:rsidR="00D64A6F" w:rsidRDefault="00D64A6F" w:rsidP="00D64A6F">
      <w:pPr>
        <w:pStyle w:val="ListParagraph"/>
        <w:spacing w:after="0" w:line="240" w:lineRule="auto"/>
        <w:ind w:left="2160" w:firstLine="720"/>
        <w:rPr>
          <w:rFonts w:cs="Kalimati"/>
          <w:b/>
          <w:bCs/>
          <w:szCs w:val="22"/>
        </w:rPr>
      </w:pPr>
    </w:p>
    <w:p w:rsidR="00D64A6F" w:rsidRPr="009B123B" w:rsidRDefault="00D64A6F" w:rsidP="00D64A6F">
      <w:pPr>
        <w:pStyle w:val="ListParagraph"/>
        <w:spacing w:after="0" w:line="240" w:lineRule="auto"/>
        <w:ind w:left="2160" w:firstLine="720"/>
        <w:rPr>
          <w:rFonts w:cs="Kalimati"/>
          <w:b/>
          <w:bCs/>
          <w:szCs w:val="22"/>
        </w:rPr>
      </w:pPr>
      <w:r w:rsidRPr="009B123B">
        <w:rPr>
          <w:rFonts w:cs="Kalimati"/>
          <w:b/>
          <w:bCs/>
          <w:szCs w:val="22"/>
          <w:cs/>
        </w:rPr>
        <w:t xml:space="preserve">(नियम </w:t>
      </w:r>
      <w:r w:rsidRPr="009B123B">
        <w:rPr>
          <w:rFonts w:cs="Kalimati" w:hint="cs"/>
          <w:b/>
          <w:bCs/>
          <w:szCs w:val="22"/>
          <w:cs/>
        </w:rPr>
        <w:t>६८</w:t>
      </w:r>
      <w:r w:rsidRPr="009B123B">
        <w:rPr>
          <w:rFonts w:cs="Kalimati"/>
          <w:b/>
          <w:bCs/>
          <w:szCs w:val="22"/>
          <w:cs/>
        </w:rPr>
        <w:t xml:space="preserve"> को उपनियम</w:t>
      </w:r>
      <w:r w:rsidRPr="009B123B">
        <w:rPr>
          <w:rFonts w:cs="Kalimati"/>
          <w:b/>
          <w:bCs/>
          <w:szCs w:val="22"/>
          <w:lang w:val="en-US"/>
        </w:rPr>
        <w:t xml:space="preserve"> </w:t>
      </w:r>
      <w:r w:rsidRPr="009B123B">
        <w:rPr>
          <w:rFonts w:cs="Kalimati"/>
          <w:b/>
          <w:bCs/>
          <w:szCs w:val="22"/>
          <w:cs/>
        </w:rPr>
        <w:t>(</w:t>
      </w:r>
      <w:r w:rsidRPr="009B123B">
        <w:rPr>
          <w:rFonts w:cs="Kalimati" w:hint="cs"/>
          <w:b/>
          <w:bCs/>
          <w:szCs w:val="22"/>
          <w:cs/>
        </w:rPr>
        <w:t>१</w:t>
      </w:r>
      <w:r w:rsidRPr="009B123B">
        <w:rPr>
          <w:rFonts w:cs="Kalimati"/>
          <w:b/>
          <w:bCs/>
          <w:szCs w:val="22"/>
          <w:cs/>
        </w:rPr>
        <w:t>) सँग सम्बन्धित)</w:t>
      </w:r>
    </w:p>
    <w:p w:rsidR="00D64A6F" w:rsidRPr="009B123B" w:rsidRDefault="00D64A6F" w:rsidP="00D64A6F">
      <w:pPr>
        <w:pStyle w:val="ListParagraph"/>
        <w:spacing w:after="0" w:line="240" w:lineRule="auto"/>
        <w:ind w:left="0"/>
        <w:jc w:val="center"/>
        <w:rPr>
          <w:rFonts w:cs="Kalimati"/>
          <w:b/>
          <w:bCs/>
          <w:sz w:val="26"/>
          <w:szCs w:val="26"/>
        </w:rPr>
      </w:pPr>
      <w:bookmarkStart w:id="0" w:name="_GoBack"/>
      <w:r w:rsidRPr="009B123B">
        <w:rPr>
          <w:rFonts w:cs="Kalimati" w:hint="cs"/>
          <w:b/>
          <w:bCs/>
          <w:sz w:val="26"/>
          <w:szCs w:val="26"/>
          <w:cs/>
        </w:rPr>
        <w:t>विशेष अदालत</w:t>
      </w:r>
    </w:p>
    <w:p w:rsidR="00D64A6F" w:rsidRPr="009B123B" w:rsidRDefault="00D64A6F" w:rsidP="00D64A6F">
      <w:pPr>
        <w:pStyle w:val="ListParagraph"/>
        <w:spacing w:after="0" w:line="240" w:lineRule="auto"/>
        <w:ind w:left="0"/>
        <w:jc w:val="center"/>
        <w:rPr>
          <w:rFonts w:cs="Kalimati"/>
          <w:b/>
          <w:bCs/>
          <w:sz w:val="26"/>
          <w:szCs w:val="26"/>
          <w:u w:val="single"/>
        </w:rPr>
      </w:pPr>
      <w:r w:rsidRPr="009B123B">
        <w:rPr>
          <w:rFonts w:cs="Kalimati" w:hint="cs"/>
          <w:b/>
          <w:bCs/>
          <w:sz w:val="26"/>
          <w:szCs w:val="26"/>
          <w:u w:val="single"/>
          <w:cs/>
        </w:rPr>
        <w:t>कैद, जरिबाना, बिगो वा क्षतिपूर्तिको गोश्वारा लगत किताब</w:t>
      </w:r>
    </w:p>
    <w:bookmarkEnd w:id="0"/>
    <w:p w:rsidR="00D64A6F" w:rsidRPr="009F52D9" w:rsidRDefault="00D64A6F" w:rsidP="00D64A6F">
      <w:pPr>
        <w:pStyle w:val="ListParagraph"/>
        <w:spacing w:after="0" w:line="240" w:lineRule="auto"/>
        <w:ind w:left="1080"/>
        <w:jc w:val="center"/>
        <w:rPr>
          <w:rFonts w:cs="Kalimati"/>
          <w:szCs w:val="22"/>
        </w:rPr>
      </w:pPr>
    </w:p>
    <w:tbl>
      <w:tblPr>
        <w:tblpPr w:leftFromText="180" w:rightFromText="180" w:vertAnchor="text" w:horzAnchor="margin" w:tblpXSpec="center" w:tblpY="-68"/>
        <w:tblOverlap w:val="never"/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653"/>
        <w:gridCol w:w="655"/>
        <w:gridCol w:w="934"/>
        <w:gridCol w:w="843"/>
        <w:gridCol w:w="466"/>
        <w:gridCol w:w="641"/>
        <w:gridCol w:w="521"/>
        <w:gridCol w:w="560"/>
        <w:gridCol w:w="574"/>
        <w:gridCol w:w="560"/>
        <w:gridCol w:w="653"/>
        <w:gridCol w:w="842"/>
        <w:gridCol w:w="747"/>
        <w:gridCol w:w="509"/>
      </w:tblGrid>
      <w:tr w:rsidR="00D64A6F" w:rsidRPr="009F52D9" w:rsidTr="0068496A">
        <w:trPr>
          <w:trHeight w:val="890"/>
        </w:trPr>
        <w:tc>
          <w:tcPr>
            <w:tcW w:w="342" w:type="pct"/>
            <w:vMerge w:val="restar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rPr>
                <w:rFonts w:cs="Kalimati"/>
                <w:szCs w:val="22"/>
              </w:rPr>
            </w:pPr>
            <w:r w:rsidRPr="009F52D9">
              <w:rPr>
                <w:rFonts w:cs="Kalimati" w:hint="cs"/>
                <w:szCs w:val="22"/>
                <w:cs/>
              </w:rPr>
              <w:t>लगत नम्बर र लगत कसेको मिति</w:t>
            </w:r>
          </w:p>
        </w:tc>
        <w:tc>
          <w:tcPr>
            <w:tcW w:w="332" w:type="pct"/>
            <w:vMerge w:val="restart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  <w:cs/>
              </w:rPr>
            </w:pPr>
            <w:r w:rsidRPr="009F52D9">
              <w:rPr>
                <w:rFonts w:cs="Kalimati" w:hint="cs"/>
                <w:szCs w:val="22"/>
                <w:cs/>
              </w:rPr>
              <w:t>मुद्दा र मुद्दा नम्बर</w:t>
            </w:r>
          </w:p>
        </w:tc>
        <w:tc>
          <w:tcPr>
            <w:tcW w:w="333" w:type="pct"/>
            <w:vMerge w:val="restart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वादी/प्रतिवादी</w:t>
            </w:r>
            <w:r w:rsidRPr="009F52D9">
              <w:rPr>
                <w:rFonts w:cs="Kalimati" w:hint="cs"/>
                <w:szCs w:val="22"/>
                <w:cs/>
              </w:rPr>
              <w:t>को नाम</w:t>
            </w:r>
          </w:p>
        </w:tc>
        <w:tc>
          <w:tcPr>
            <w:tcW w:w="475" w:type="pct"/>
            <w:vMerge w:val="restar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</w:rPr>
            </w:pPr>
            <w:r w:rsidRPr="009F52D9">
              <w:rPr>
                <w:rFonts w:cs="Kalimati" w:hint="cs"/>
                <w:szCs w:val="22"/>
                <w:cs/>
              </w:rPr>
              <w:t>लगत रहेको व्यक्तिको</w:t>
            </w:r>
            <w:r w:rsidRPr="009F52D9">
              <w:rPr>
                <w:rFonts w:cs="Kalimati"/>
                <w:szCs w:val="22"/>
              </w:rPr>
              <w:t xml:space="preserve"> </w:t>
            </w:r>
            <w:r w:rsidRPr="009F52D9">
              <w:rPr>
                <w:rFonts w:cs="Kalimati" w:hint="cs"/>
                <w:szCs w:val="22"/>
                <w:cs/>
              </w:rPr>
              <w:t>नाम</w:t>
            </w:r>
            <w:r w:rsidRPr="009F52D9">
              <w:rPr>
                <w:rFonts w:cs="Kalimati" w:hint="cs"/>
                <w:szCs w:val="22"/>
              </w:rPr>
              <w:t xml:space="preserve">, </w:t>
            </w:r>
            <w:r w:rsidRPr="009F52D9">
              <w:rPr>
                <w:rFonts w:cs="Kalimati" w:hint="cs"/>
                <w:szCs w:val="22"/>
                <w:cs/>
              </w:rPr>
              <w:t>थर, वतन</w:t>
            </w:r>
            <w:r w:rsidRPr="009F52D9">
              <w:rPr>
                <w:rFonts w:cs="Kalimati"/>
                <w:szCs w:val="22"/>
              </w:rPr>
              <w:t xml:space="preserve"> </w:t>
            </w:r>
            <w:r w:rsidRPr="009F52D9">
              <w:rPr>
                <w:rFonts w:cs="Kalimati" w:hint="cs"/>
                <w:szCs w:val="22"/>
                <w:cs/>
              </w:rPr>
              <w:t>उमेर र अन्य परिचय</w:t>
            </w:r>
          </w:p>
        </w:tc>
        <w:tc>
          <w:tcPr>
            <w:tcW w:w="1813" w:type="pct"/>
            <w:gridSpan w:val="6"/>
            <w:shd w:val="clear" w:color="auto" w:fill="auto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9F52D9">
              <w:rPr>
                <w:rFonts w:cs="Kalimati" w:hint="cs"/>
                <w:szCs w:val="22"/>
                <w:cs/>
              </w:rPr>
              <w:t>शु</w:t>
            </w:r>
            <w:r>
              <w:rPr>
                <w:rFonts w:cs="Kalimati" w:hint="cs"/>
                <w:szCs w:val="22"/>
                <w:cs/>
              </w:rPr>
              <w:t>रू</w:t>
            </w:r>
            <w:r w:rsidRPr="009F52D9">
              <w:rPr>
                <w:rFonts w:cs="Kalimati" w:hint="cs"/>
                <w:szCs w:val="22"/>
                <w:cs/>
              </w:rPr>
              <w:t xml:space="preserve"> लगतको</w:t>
            </w:r>
          </w:p>
        </w:tc>
        <w:tc>
          <w:tcPr>
            <w:tcW w:w="1045" w:type="pct"/>
            <w:gridSpan w:val="3"/>
            <w:shd w:val="clear" w:color="auto" w:fill="auto"/>
          </w:tcPr>
          <w:p w:rsidR="00D64A6F" w:rsidRPr="009F52D9" w:rsidRDefault="00D64A6F" w:rsidP="0068496A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9F52D9">
              <w:rPr>
                <w:rFonts w:cs="Kalimati" w:hint="cs"/>
                <w:szCs w:val="22"/>
                <w:cs/>
              </w:rPr>
              <w:t xml:space="preserve">सर्वोच्च अदालतबाट संशोधित लगत प्राप्त भएकोमा </w:t>
            </w:r>
          </w:p>
        </w:tc>
        <w:tc>
          <w:tcPr>
            <w:tcW w:w="380" w:type="pct"/>
            <w:vMerge w:val="restar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</w:rPr>
            </w:pPr>
            <w:r w:rsidRPr="009F52D9">
              <w:rPr>
                <w:rFonts w:cs="Kalimati" w:hint="cs"/>
                <w:szCs w:val="22"/>
                <w:cs/>
              </w:rPr>
              <w:t>लगत कट्टा  मिति र बेहोरा</w:t>
            </w:r>
          </w:p>
        </w:tc>
        <w:tc>
          <w:tcPr>
            <w:tcW w:w="280" w:type="pct"/>
            <w:vMerge w:val="restart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center"/>
              <w:rPr>
                <w:rFonts w:cs="Kalimati"/>
                <w:noProof/>
                <w:szCs w:val="22"/>
              </w:rPr>
            </w:pPr>
            <w:r w:rsidRPr="009F52D9">
              <w:rPr>
                <w:rFonts w:cs="Kalimati" w:hint="cs"/>
                <w:szCs w:val="22"/>
                <w:cs/>
              </w:rPr>
              <w:t>कैफियत</w:t>
            </w:r>
          </w:p>
        </w:tc>
      </w:tr>
      <w:tr w:rsidR="00D64A6F" w:rsidRPr="009F52D9" w:rsidTr="0068496A">
        <w:trPr>
          <w:trHeight w:val="753"/>
        </w:trPr>
        <w:tc>
          <w:tcPr>
            <w:tcW w:w="342" w:type="pct"/>
            <w:vMerge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332" w:type="pct"/>
            <w:vMerge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333" w:type="pct"/>
            <w:vMerge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475" w:type="pct"/>
            <w:vMerge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429" w:type="pct"/>
            <w:shd w:val="clear" w:color="auto" w:fill="auto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9F52D9">
              <w:rPr>
                <w:rFonts w:cs="Kalimati" w:hint="cs"/>
                <w:szCs w:val="22"/>
                <w:cs/>
              </w:rPr>
              <w:t>फैसला मिति</w:t>
            </w:r>
          </w:p>
        </w:tc>
        <w:tc>
          <w:tcPr>
            <w:tcW w:w="1384" w:type="pct"/>
            <w:gridSpan w:val="5"/>
            <w:shd w:val="clear" w:color="auto" w:fill="auto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9F52D9">
              <w:rPr>
                <w:rFonts w:cs="Kalimati" w:hint="cs"/>
                <w:szCs w:val="22"/>
                <w:cs/>
                <w:lang w:bidi="hi-IN"/>
              </w:rPr>
              <w:t>लगतको</w:t>
            </w:r>
            <w:r w:rsidRPr="009F52D9">
              <w:rPr>
                <w:rFonts w:cs="Kalimati"/>
                <w:szCs w:val="22"/>
                <w:cs/>
                <w:lang w:bidi="hi-IN"/>
              </w:rPr>
              <w:t xml:space="preserve"> </w:t>
            </w:r>
            <w:r w:rsidRPr="009F52D9">
              <w:rPr>
                <w:rFonts w:cs="Kalimati" w:hint="cs"/>
                <w:szCs w:val="22"/>
                <w:cs/>
                <w:lang w:bidi="hi-IN"/>
              </w:rPr>
              <w:t>विवरण</w:t>
            </w:r>
          </w:p>
        </w:tc>
        <w:tc>
          <w:tcPr>
            <w:tcW w:w="285" w:type="pct"/>
            <w:vMerge w:val="restar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center"/>
              <w:rPr>
                <w:rFonts w:cs="Kalimati"/>
                <w:szCs w:val="22"/>
                <w:cs/>
              </w:rPr>
            </w:pPr>
            <w:r w:rsidRPr="009F52D9">
              <w:rPr>
                <w:rFonts w:cs="Kalimati" w:hint="cs"/>
                <w:szCs w:val="22"/>
                <w:cs/>
              </w:rPr>
              <w:t>फैसला मिति</w:t>
            </w:r>
          </w:p>
        </w:tc>
        <w:tc>
          <w:tcPr>
            <w:tcW w:w="332" w:type="pct"/>
            <w:vMerge w:val="restar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center"/>
              <w:rPr>
                <w:rFonts w:cs="Kalimati"/>
                <w:szCs w:val="22"/>
                <w:cs/>
              </w:rPr>
            </w:pPr>
            <w:r w:rsidRPr="009F52D9">
              <w:rPr>
                <w:rFonts w:cs="Kalimati" w:hint="cs"/>
                <w:szCs w:val="22"/>
                <w:cs/>
              </w:rPr>
              <w:t>दर्ता मिति</w:t>
            </w:r>
          </w:p>
        </w:tc>
        <w:tc>
          <w:tcPr>
            <w:tcW w:w="428" w:type="pct"/>
            <w:vMerge w:val="restar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  <w:cs/>
              </w:rPr>
            </w:pPr>
            <w:r w:rsidRPr="009F52D9">
              <w:rPr>
                <w:rFonts w:cs="Kalimati" w:hint="cs"/>
                <w:szCs w:val="22"/>
                <w:cs/>
              </w:rPr>
              <w:t>संशोधित लगतको विवरण</w:t>
            </w:r>
          </w:p>
        </w:tc>
        <w:tc>
          <w:tcPr>
            <w:tcW w:w="380" w:type="pct"/>
            <w:vMerge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280" w:type="pct"/>
            <w:vMerge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center"/>
              <w:rPr>
                <w:rFonts w:cs="Kalimati"/>
                <w:szCs w:val="22"/>
              </w:rPr>
            </w:pPr>
          </w:p>
        </w:tc>
      </w:tr>
      <w:tr w:rsidR="00D64A6F" w:rsidRPr="009F52D9" w:rsidTr="0068496A">
        <w:trPr>
          <w:cantSplit/>
          <w:trHeight w:val="1950"/>
        </w:trPr>
        <w:tc>
          <w:tcPr>
            <w:tcW w:w="342" w:type="pct"/>
            <w:vMerge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center"/>
              <w:rPr>
                <w:rFonts w:cs="Kalimati"/>
                <w:szCs w:val="22"/>
                <w:cs/>
              </w:rPr>
            </w:pPr>
          </w:p>
        </w:tc>
        <w:tc>
          <w:tcPr>
            <w:tcW w:w="332" w:type="pct"/>
            <w:vMerge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333" w:type="pct"/>
            <w:vMerge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475" w:type="pct"/>
            <w:vMerge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429" w:type="pct"/>
            <w:shd w:val="clear" w:color="auto" w:fill="auto"/>
          </w:tcPr>
          <w:p w:rsidR="00D64A6F" w:rsidRPr="009F52D9" w:rsidRDefault="00D64A6F" w:rsidP="0068496A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237" w:type="pc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center"/>
              <w:rPr>
                <w:rFonts w:cs="Kalimati"/>
                <w:szCs w:val="22"/>
                <w:cs/>
              </w:rPr>
            </w:pPr>
            <w:r w:rsidRPr="009F52D9">
              <w:rPr>
                <w:rFonts w:cs="Kalimati" w:hint="cs"/>
                <w:szCs w:val="22"/>
                <w:cs/>
              </w:rPr>
              <w:t>कैद</w:t>
            </w:r>
          </w:p>
        </w:tc>
        <w:tc>
          <w:tcPr>
            <w:tcW w:w="326" w:type="pc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center"/>
              <w:rPr>
                <w:rFonts w:cs="Kalimati"/>
                <w:szCs w:val="22"/>
                <w:cs/>
              </w:rPr>
            </w:pPr>
            <w:r w:rsidRPr="009F52D9">
              <w:rPr>
                <w:rFonts w:cs="Kalimati" w:hint="cs"/>
                <w:szCs w:val="22"/>
                <w:cs/>
              </w:rPr>
              <w:t>जरिबाना</w:t>
            </w:r>
          </w:p>
        </w:tc>
        <w:tc>
          <w:tcPr>
            <w:tcW w:w="265" w:type="pc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center"/>
              <w:rPr>
                <w:rFonts w:cs="Kalimati"/>
                <w:szCs w:val="22"/>
                <w:cs/>
              </w:rPr>
            </w:pPr>
            <w:r w:rsidRPr="009F52D9">
              <w:rPr>
                <w:rFonts w:cs="Kalimati" w:hint="cs"/>
                <w:szCs w:val="22"/>
                <w:cs/>
              </w:rPr>
              <w:t>बिगो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center"/>
              <w:rPr>
                <w:rFonts w:cs="Kalimati"/>
                <w:szCs w:val="22"/>
                <w:cs/>
              </w:rPr>
            </w:pPr>
            <w:r w:rsidRPr="009F52D9">
              <w:rPr>
                <w:rFonts w:cs="Kalimati" w:hint="cs"/>
                <w:szCs w:val="22"/>
                <w:cs/>
              </w:rPr>
              <w:t>क्षतिपूर्ति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center"/>
              <w:rPr>
                <w:rFonts w:cs="Kalimati"/>
                <w:szCs w:val="22"/>
                <w:cs/>
              </w:rPr>
            </w:pPr>
            <w:r w:rsidRPr="009F52D9">
              <w:rPr>
                <w:rFonts w:cs="Kalimati" w:hint="cs"/>
                <w:szCs w:val="22"/>
                <w:cs/>
              </w:rPr>
              <w:t>अन्य रकम</w:t>
            </w:r>
          </w:p>
        </w:tc>
        <w:tc>
          <w:tcPr>
            <w:tcW w:w="285" w:type="pct"/>
            <w:vMerge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332" w:type="pct"/>
            <w:vMerge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428" w:type="pct"/>
            <w:vMerge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380" w:type="pct"/>
            <w:vMerge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  <w:cs/>
              </w:rPr>
            </w:pPr>
          </w:p>
        </w:tc>
        <w:tc>
          <w:tcPr>
            <w:tcW w:w="280" w:type="pct"/>
            <w:vMerge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center"/>
              <w:rPr>
                <w:rFonts w:cs="Kalimati"/>
                <w:szCs w:val="22"/>
              </w:rPr>
            </w:pPr>
          </w:p>
        </w:tc>
      </w:tr>
      <w:tr w:rsidR="00D64A6F" w:rsidRPr="009F52D9" w:rsidTr="0068496A">
        <w:trPr>
          <w:cantSplit/>
          <w:trHeight w:val="1392"/>
        </w:trPr>
        <w:tc>
          <w:tcPr>
            <w:tcW w:w="342" w:type="pc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center"/>
              <w:rPr>
                <w:rFonts w:cs="Kalimati"/>
                <w:szCs w:val="22"/>
              </w:rPr>
            </w:pPr>
          </w:p>
        </w:tc>
        <w:tc>
          <w:tcPr>
            <w:tcW w:w="332" w:type="pct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</w:rPr>
            </w:pPr>
          </w:p>
        </w:tc>
        <w:tc>
          <w:tcPr>
            <w:tcW w:w="333" w:type="pct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</w:rPr>
            </w:pPr>
          </w:p>
        </w:tc>
        <w:tc>
          <w:tcPr>
            <w:tcW w:w="475" w:type="pc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</w:rPr>
            </w:pPr>
          </w:p>
        </w:tc>
        <w:tc>
          <w:tcPr>
            <w:tcW w:w="429" w:type="pc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</w:rPr>
            </w:pPr>
          </w:p>
        </w:tc>
        <w:tc>
          <w:tcPr>
            <w:tcW w:w="237" w:type="pc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</w:rPr>
            </w:pPr>
          </w:p>
        </w:tc>
        <w:tc>
          <w:tcPr>
            <w:tcW w:w="326" w:type="pc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</w:rPr>
            </w:pPr>
          </w:p>
        </w:tc>
        <w:tc>
          <w:tcPr>
            <w:tcW w:w="244" w:type="pct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</w:rPr>
            </w:pPr>
          </w:p>
        </w:tc>
        <w:tc>
          <w:tcPr>
            <w:tcW w:w="285" w:type="pct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</w:rPr>
            </w:pPr>
          </w:p>
        </w:tc>
        <w:tc>
          <w:tcPr>
            <w:tcW w:w="292" w:type="pct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</w:rPr>
            </w:pPr>
          </w:p>
        </w:tc>
        <w:tc>
          <w:tcPr>
            <w:tcW w:w="285" w:type="pc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</w:rPr>
            </w:pPr>
          </w:p>
        </w:tc>
        <w:tc>
          <w:tcPr>
            <w:tcW w:w="332" w:type="pc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</w:rPr>
            </w:pPr>
          </w:p>
        </w:tc>
        <w:tc>
          <w:tcPr>
            <w:tcW w:w="428" w:type="pc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</w:rPr>
            </w:pPr>
          </w:p>
        </w:tc>
        <w:tc>
          <w:tcPr>
            <w:tcW w:w="380" w:type="pct"/>
            <w:shd w:val="clear" w:color="auto" w:fill="auto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</w:rPr>
            </w:pPr>
          </w:p>
        </w:tc>
        <w:tc>
          <w:tcPr>
            <w:tcW w:w="280" w:type="pct"/>
            <w:textDirection w:val="btLr"/>
          </w:tcPr>
          <w:p w:rsidR="00D64A6F" w:rsidRPr="009F52D9" w:rsidRDefault="00D64A6F" w:rsidP="0068496A">
            <w:pPr>
              <w:spacing w:after="0" w:line="240" w:lineRule="auto"/>
              <w:ind w:left="113" w:right="113"/>
              <w:jc w:val="both"/>
              <w:rPr>
                <w:rFonts w:cs="Kalimati"/>
                <w:szCs w:val="22"/>
              </w:rPr>
            </w:pPr>
          </w:p>
        </w:tc>
      </w:tr>
      <w:tr w:rsidR="00D64A6F" w:rsidRPr="009F52D9" w:rsidTr="0068496A">
        <w:trPr>
          <w:trHeight w:val="1968"/>
        </w:trPr>
        <w:tc>
          <w:tcPr>
            <w:tcW w:w="342" w:type="pct"/>
            <w:shd w:val="clear" w:color="auto" w:fill="auto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332" w:type="pct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333" w:type="pct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475" w:type="pct"/>
            <w:shd w:val="clear" w:color="auto" w:fill="auto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237" w:type="pct"/>
            <w:shd w:val="clear" w:color="auto" w:fill="auto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326" w:type="pct"/>
            <w:shd w:val="clear" w:color="auto" w:fill="auto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244" w:type="pct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285" w:type="pct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292" w:type="pct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285" w:type="pct"/>
            <w:shd w:val="clear" w:color="auto" w:fill="auto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428" w:type="pct"/>
            <w:shd w:val="clear" w:color="auto" w:fill="auto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380" w:type="pct"/>
            <w:shd w:val="clear" w:color="auto" w:fill="auto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  <w:tc>
          <w:tcPr>
            <w:tcW w:w="280" w:type="pct"/>
          </w:tcPr>
          <w:p w:rsidR="00D64A6F" w:rsidRPr="009F52D9" w:rsidRDefault="00D64A6F" w:rsidP="0068496A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</w:p>
        </w:tc>
      </w:tr>
    </w:tbl>
    <w:p w:rsidR="00563EEC" w:rsidRDefault="00563EEC"/>
    <w:sectPr w:rsidR="0056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6F"/>
    <w:rsid w:val="00563EEC"/>
    <w:rsid w:val="00D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A6F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heading 4,Citation List,Bullet Points,Liste Paragraf,List Bullet-OpsManual,Ha"/>
    <w:basedOn w:val="Normal"/>
    <w:link w:val="ListParagraphChar"/>
    <w:uiPriority w:val="34"/>
    <w:qFormat/>
    <w:rsid w:val="00D64A6F"/>
    <w:pPr>
      <w:spacing w:after="160" w:line="259" w:lineRule="auto"/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Resume Title Char,heading 4 Char,Citation List Char,Bullet Points Char,Liste Paragraf Char,List Bullet-OpsManual Char,Ha Char"/>
    <w:link w:val="ListParagraph"/>
    <w:uiPriority w:val="34"/>
    <w:locked/>
    <w:rsid w:val="00D64A6F"/>
    <w:rPr>
      <w:rFonts w:ascii="Calibri" w:eastAsia="Calibri" w:hAnsi="Calibri" w:cs="Mang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A6F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heading 4,Citation List,Bullet Points,Liste Paragraf,List Bullet-OpsManual,Ha"/>
    <w:basedOn w:val="Normal"/>
    <w:link w:val="ListParagraphChar"/>
    <w:uiPriority w:val="34"/>
    <w:qFormat/>
    <w:rsid w:val="00D64A6F"/>
    <w:pPr>
      <w:spacing w:after="160" w:line="259" w:lineRule="auto"/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Resume Title Char,heading 4 Char,Citation List Char,Bullet Points Char,Liste Paragraf Char,List Bullet-OpsManual Char,Ha Char"/>
    <w:link w:val="ListParagraph"/>
    <w:uiPriority w:val="34"/>
    <w:locked/>
    <w:rsid w:val="00D64A6F"/>
    <w:rPr>
      <w:rFonts w:ascii="Calibri" w:eastAsia="Calibri" w:hAnsi="Calibri" w:cs="Mang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2023-10-30T10:59:00Z</dcterms:created>
  <dcterms:modified xsi:type="dcterms:W3CDTF">2023-10-30T11:00:00Z</dcterms:modified>
</cp:coreProperties>
</file>